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BF08" w14:textId="77777777" w:rsidR="00311C4E" w:rsidRDefault="00000000">
      <w:pPr>
        <w:spacing w:after="0"/>
        <w:jc w:val="right"/>
      </w:pPr>
      <w:r>
        <w:rPr>
          <w:rFonts w:ascii="Bookman Old Style" w:eastAsia="Bookman Old Style" w:hAnsi="Bookman Old Style" w:cs="Bookman Old Style"/>
        </w:rPr>
        <w:t xml:space="preserve">……………………………………………….. </w:t>
      </w:r>
    </w:p>
    <w:p w14:paraId="68594928" w14:textId="77777777" w:rsidR="00311C4E" w:rsidRDefault="00000000">
      <w:pPr>
        <w:spacing w:after="201"/>
        <w:ind w:right="6"/>
        <w:jc w:val="right"/>
      </w:pPr>
      <w:r>
        <w:rPr>
          <w:rFonts w:ascii="Bookman Old Style" w:eastAsia="Bookman Old Style" w:hAnsi="Bookman Old Style" w:cs="Bookman Old Style"/>
          <w:i/>
          <w:sz w:val="20"/>
        </w:rPr>
        <w:t>(miejscowość, data)</w:t>
      </w:r>
      <w:r>
        <w:rPr>
          <w:rFonts w:ascii="Bookman Old Style" w:eastAsia="Bookman Old Style" w:hAnsi="Bookman Old Style" w:cs="Bookman Old Style"/>
          <w:i/>
          <w:color w:val="FFFFFF"/>
          <w:sz w:val="20"/>
        </w:rPr>
        <w:t>……..…………</w:t>
      </w:r>
      <w:r>
        <w:rPr>
          <w:rFonts w:ascii="Bookman Old Style" w:eastAsia="Bookman Old Style" w:hAnsi="Bookman Old Style" w:cs="Bookman Old Style"/>
        </w:rPr>
        <w:t xml:space="preserve">  </w:t>
      </w:r>
    </w:p>
    <w:p w14:paraId="445866A9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</w:t>
      </w:r>
    </w:p>
    <w:p w14:paraId="0E674727" w14:textId="77777777" w:rsidR="00311C4E" w:rsidRDefault="00000000"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B2149E8" w14:textId="77777777" w:rsidR="00311C4E" w:rsidRDefault="00000000">
      <w:pPr>
        <w:ind w:right="649"/>
        <w:jc w:val="right"/>
      </w:pPr>
      <w:r>
        <w:rPr>
          <w:rFonts w:ascii="Bookman Old Style" w:eastAsia="Bookman Old Style" w:hAnsi="Bookman Old Style" w:cs="Bookman Old Style"/>
          <w:b/>
          <w:sz w:val="24"/>
        </w:rPr>
        <w:t xml:space="preserve">Powiatowy Lekarz Weterynarii </w:t>
      </w:r>
    </w:p>
    <w:p w14:paraId="371D1F99" w14:textId="579DA580" w:rsidR="00311C4E" w:rsidRDefault="00000000">
      <w:pPr>
        <w:spacing w:after="0"/>
        <w:ind w:left="3547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          w </w:t>
      </w:r>
      <w:r w:rsidR="00A173FD">
        <w:rPr>
          <w:rFonts w:ascii="Bookman Old Style" w:eastAsia="Bookman Old Style" w:hAnsi="Bookman Old Style" w:cs="Bookman Old Style"/>
          <w:b/>
          <w:sz w:val="24"/>
        </w:rPr>
        <w:t>Nowym Dworze Gdańskim</w:t>
      </w:r>
    </w:p>
    <w:p w14:paraId="73521402" w14:textId="77777777" w:rsidR="00311C4E" w:rsidRDefault="00000000">
      <w:pPr>
        <w:spacing w:after="157"/>
        <w:ind w:left="3618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2ED6925B" w14:textId="77777777" w:rsidR="00311C4E" w:rsidRDefault="00000000">
      <w:pPr>
        <w:spacing w:after="157"/>
        <w:ind w:left="10" w:right="6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ZGŁOSZENIE </w:t>
      </w:r>
    </w:p>
    <w:p w14:paraId="78B969D3" w14:textId="77777777" w:rsidR="00311C4E" w:rsidRDefault="00000000">
      <w:pPr>
        <w:pStyle w:val="Nagwek1"/>
        <w:spacing w:after="131"/>
        <w:ind w:left="10" w:right="6"/>
      </w:pPr>
      <w:r>
        <w:t xml:space="preserve">rejestracji zakładu utrzymującego zwierzęta kopytne </w:t>
      </w:r>
    </w:p>
    <w:p w14:paraId="18F8C809" w14:textId="247C2868" w:rsidR="00311C4E" w:rsidRDefault="00000000" w:rsidP="002B02C5">
      <w:pPr>
        <w:spacing w:after="12" w:line="249" w:lineRule="auto"/>
        <w:ind w:left="4507" w:hanging="4421"/>
      </w:pPr>
      <w:r>
        <w:rPr>
          <w:rFonts w:ascii="Bookman Old Style" w:eastAsia="Bookman Old Style" w:hAnsi="Bookman Old Style" w:cs="Bookman Old Style"/>
          <w:sz w:val="21"/>
        </w:rPr>
        <w:t xml:space="preserve">na podstawie art. 57 ust.1  ustawy z dnia 21 listopada 2025 r. o zdrowiu zwierząt (Dz. U. z 2025 poz. 1795) </w:t>
      </w:r>
      <w:r>
        <w:rPr>
          <w:rFonts w:ascii="Bookman Old Style" w:eastAsia="Bookman Old Style" w:hAnsi="Bookman Old Style" w:cs="Bookman Old Style"/>
          <w:sz w:val="21"/>
        </w:rPr>
        <w:tab/>
        <w:t xml:space="preserve"> </w:t>
      </w:r>
    </w:p>
    <w:p w14:paraId="1B1EBF3D" w14:textId="77777777" w:rsidR="00311C4E" w:rsidRDefault="00000000">
      <w:pPr>
        <w:pStyle w:val="Nagwek1"/>
        <w:spacing w:after="4"/>
        <w:ind w:left="-5"/>
        <w:jc w:val="left"/>
      </w:pPr>
      <w:r>
        <w:t xml:space="preserve">I. Dane wnioskodawcy </w:t>
      </w:r>
    </w:p>
    <w:p w14:paraId="059B42F5" w14:textId="77777777" w:rsidR="00311C4E" w:rsidRDefault="00000000">
      <w:pPr>
        <w:numPr>
          <w:ilvl w:val="0"/>
          <w:numId w:val="1"/>
        </w:numPr>
        <w:spacing w:after="26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Imię i nazwisko / nazwa zakładu </w:t>
      </w:r>
    </w:p>
    <w:p w14:paraId="30646288" w14:textId="77777777" w:rsidR="00311C4E" w:rsidRDefault="00000000">
      <w:pPr>
        <w:spacing w:after="20"/>
        <w:ind w:left="715" w:hanging="10"/>
      </w:pPr>
      <w:r>
        <w:rPr>
          <w:rFonts w:ascii="Bookman Old Style" w:eastAsia="Bookman Old Style" w:hAnsi="Bookman Old Style" w:cs="Bookman Old Style"/>
          <w:sz w:val="23"/>
        </w:rPr>
        <w:t xml:space="preserve">............................................................................................................................. </w:t>
      </w:r>
    </w:p>
    <w:p w14:paraId="1624D7B9" w14:textId="77777777" w:rsidR="00311C4E" w:rsidRDefault="00000000">
      <w:pPr>
        <w:numPr>
          <w:ilvl w:val="0"/>
          <w:numId w:val="1"/>
        </w:numPr>
        <w:spacing w:after="28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Adres zamieszkania / siedziby wnioskodawcy </w:t>
      </w:r>
    </w:p>
    <w:p w14:paraId="1E747F4B" w14:textId="77777777" w:rsidR="00311C4E" w:rsidRDefault="00000000">
      <w:pPr>
        <w:spacing w:after="20"/>
        <w:ind w:left="715" w:hanging="10"/>
      </w:pPr>
      <w:r>
        <w:rPr>
          <w:rFonts w:ascii="Bookman Old Style" w:eastAsia="Bookman Old Style" w:hAnsi="Bookman Old Style" w:cs="Bookman Old Style"/>
          <w:sz w:val="23"/>
        </w:rPr>
        <w:t xml:space="preserve">............................................................................................................................ </w:t>
      </w:r>
    </w:p>
    <w:p w14:paraId="764424BA" w14:textId="77777777" w:rsidR="00311C4E" w:rsidRDefault="00000000">
      <w:pPr>
        <w:numPr>
          <w:ilvl w:val="0"/>
          <w:numId w:val="1"/>
        </w:numPr>
        <w:spacing w:after="28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Adres do doręczeń …………………………………………………………..…………………… </w:t>
      </w:r>
    </w:p>
    <w:p w14:paraId="2F41F486" w14:textId="77777777" w:rsidR="00311C4E" w:rsidRDefault="00000000">
      <w:pPr>
        <w:numPr>
          <w:ilvl w:val="0"/>
          <w:numId w:val="1"/>
        </w:numPr>
        <w:spacing w:after="20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Adres strony internetowej ………………………………………………………………………. </w:t>
      </w:r>
    </w:p>
    <w:p w14:paraId="104E8363" w14:textId="77777777" w:rsidR="00311C4E" w:rsidRDefault="00000000">
      <w:pPr>
        <w:numPr>
          <w:ilvl w:val="0"/>
          <w:numId w:val="1"/>
        </w:numPr>
        <w:spacing w:after="28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Adres do doręczeń elektronicznych wnioskodawcy …………………….…………………. </w:t>
      </w:r>
    </w:p>
    <w:p w14:paraId="2F13241D" w14:textId="77777777" w:rsidR="00311C4E" w:rsidRDefault="00000000">
      <w:pPr>
        <w:numPr>
          <w:ilvl w:val="0"/>
          <w:numId w:val="1"/>
        </w:numPr>
        <w:spacing w:after="28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Numer identyfikacyjny producenta (ARiMR) </w:t>
      </w:r>
    </w:p>
    <w:p w14:paraId="0C5D3A64" w14:textId="77777777" w:rsidR="00311C4E" w:rsidRDefault="00000000">
      <w:pPr>
        <w:spacing w:after="20"/>
        <w:ind w:left="715" w:hanging="10"/>
      </w:pPr>
      <w:r>
        <w:rPr>
          <w:rFonts w:ascii="Bookman Old Style" w:eastAsia="Bookman Old Style" w:hAnsi="Bookman Old Style" w:cs="Bookman Old Style"/>
          <w:sz w:val="23"/>
        </w:rPr>
        <w:t xml:space="preserve">............................................................................................ </w:t>
      </w:r>
    </w:p>
    <w:p w14:paraId="6F95B73D" w14:textId="77777777" w:rsidR="00311C4E" w:rsidRDefault="00000000">
      <w:pPr>
        <w:numPr>
          <w:ilvl w:val="0"/>
          <w:numId w:val="1"/>
        </w:numPr>
        <w:spacing w:after="36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>PESEL/numer paszportu lub innego dokumentu potwierdzającego tożsamość</w:t>
      </w:r>
      <w:r>
        <w:rPr>
          <w:rFonts w:ascii="Bookman Old Style" w:eastAsia="Bookman Old Style" w:hAnsi="Bookman Old Style" w:cs="Bookman Old Style"/>
          <w:sz w:val="23"/>
          <w:vertAlign w:val="superscript"/>
        </w:rPr>
        <w:footnoteReference w:id="1"/>
      </w:r>
      <w:r>
        <w:rPr>
          <w:rFonts w:ascii="Bookman Old Style" w:eastAsia="Bookman Old Style" w:hAnsi="Bookman Old Style" w:cs="Bookman Old Style"/>
          <w:sz w:val="23"/>
        </w:rPr>
        <w:t xml:space="preserve"> </w:t>
      </w:r>
    </w:p>
    <w:p w14:paraId="5DA37FBE" w14:textId="77777777" w:rsidR="00311C4E" w:rsidRDefault="00000000">
      <w:pPr>
        <w:spacing w:after="20"/>
        <w:ind w:left="715" w:hanging="10"/>
      </w:pPr>
      <w:r>
        <w:rPr>
          <w:rFonts w:ascii="Bookman Old Style" w:eastAsia="Bookman Old Style" w:hAnsi="Bookman Old Style" w:cs="Bookman Old Style"/>
          <w:sz w:val="23"/>
        </w:rPr>
        <w:t xml:space="preserve">………………………………………………………………….. </w:t>
      </w:r>
    </w:p>
    <w:p w14:paraId="64687B1B" w14:textId="77777777" w:rsidR="00311C4E" w:rsidRDefault="00000000">
      <w:pPr>
        <w:numPr>
          <w:ilvl w:val="0"/>
          <w:numId w:val="1"/>
        </w:numPr>
        <w:spacing w:after="28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NIP ……………………………………………… (jeżeli został nadany) </w:t>
      </w:r>
    </w:p>
    <w:p w14:paraId="1747A7E8" w14:textId="77777777" w:rsidR="00311C4E" w:rsidRDefault="00000000">
      <w:pPr>
        <w:numPr>
          <w:ilvl w:val="0"/>
          <w:numId w:val="1"/>
        </w:numPr>
        <w:spacing w:after="26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Dane kontaktowe </w:t>
      </w:r>
    </w:p>
    <w:p w14:paraId="330134BE" w14:textId="77777777" w:rsidR="00311C4E" w:rsidRDefault="00000000">
      <w:pPr>
        <w:spacing w:after="20"/>
        <w:ind w:left="715" w:hanging="10"/>
      </w:pPr>
      <w:r>
        <w:rPr>
          <w:rFonts w:ascii="Bookman Old Style" w:eastAsia="Bookman Old Style" w:hAnsi="Bookman Old Style" w:cs="Bookman Old Style"/>
          <w:sz w:val="23"/>
        </w:rPr>
        <w:t xml:space="preserve">telefon .............................................    e-mail ............................................. </w:t>
      </w:r>
    </w:p>
    <w:p w14:paraId="50511F1C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sz w:val="23"/>
        </w:rPr>
        <w:t xml:space="preserve"> </w:t>
      </w:r>
    </w:p>
    <w:p w14:paraId="532356F4" w14:textId="77777777" w:rsidR="00311C4E" w:rsidRDefault="00000000">
      <w:pPr>
        <w:pStyle w:val="Nagwek1"/>
        <w:spacing w:after="201"/>
        <w:ind w:left="-5"/>
        <w:jc w:val="left"/>
      </w:pPr>
      <w:r>
        <w:t xml:space="preserve">II. Dane  zakładu (gospodarstwa) </w:t>
      </w:r>
    </w:p>
    <w:p w14:paraId="0DCBAA0E" w14:textId="77777777" w:rsidR="00311C4E" w:rsidRDefault="00000000">
      <w:pPr>
        <w:spacing w:after="117" w:line="249" w:lineRule="auto"/>
        <w:ind w:left="355" w:hanging="10"/>
      </w:pPr>
      <w:r>
        <w:rPr>
          <w:rFonts w:ascii="Bookman Old Style" w:eastAsia="Bookman Old Style" w:hAnsi="Bookman Old Style" w:cs="Bookman Old Style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Adres zakładu (położenie i opis jego obiektów): </w:t>
      </w:r>
    </w:p>
    <w:p w14:paraId="5947A5A3" w14:textId="77777777" w:rsidR="00311C4E" w:rsidRDefault="00000000">
      <w:pPr>
        <w:numPr>
          <w:ilvl w:val="0"/>
          <w:numId w:val="2"/>
        </w:numPr>
        <w:spacing w:after="107"/>
        <w:ind w:hanging="360"/>
      </w:pPr>
      <w:r>
        <w:rPr>
          <w:rFonts w:ascii="Bookman Old Style" w:eastAsia="Bookman Old Style" w:hAnsi="Bookman Old Style" w:cs="Bookman Old Style"/>
        </w:rPr>
        <w:t xml:space="preserve">Miejscowość ( ulica, nr posesji) …………………………………………….. </w:t>
      </w:r>
    </w:p>
    <w:p w14:paraId="2CAA5427" w14:textId="77777777" w:rsidR="00311C4E" w:rsidRDefault="00000000">
      <w:pPr>
        <w:numPr>
          <w:ilvl w:val="0"/>
          <w:numId w:val="2"/>
        </w:numPr>
        <w:spacing w:after="119" w:line="249" w:lineRule="auto"/>
        <w:ind w:hanging="360"/>
      </w:pPr>
      <w:r>
        <w:rPr>
          <w:rFonts w:ascii="Bookman Old Style" w:eastAsia="Bookman Old Style" w:hAnsi="Bookman Old Style" w:cs="Bookman Old Style"/>
        </w:rPr>
        <w:t xml:space="preserve">gmina ………………………………………………………………………………… </w:t>
      </w:r>
    </w:p>
    <w:p w14:paraId="1D6B3243" w14:textId="77777777" w:rsidR="00311C4E" w:rsidRDefault="00000000">
      <w:pPr>
        <w:numPr>
          <w:ilvl w:val="0"/>
          <w:numId w:val="2"/>
        </w:numPr>
        <w:spacing w:after="107"/>
        <w:ind w:hanging="360"/>
      </w:pPr>
      <w:r>
        <w:rPr>
          <w:rFonts w:ascii="Bookman Old Style" w:eastAsia="Bookman Old Style" w:hAnsi="Bookman Old Style" w:cs="Bookman Old Style"/>
        </w:rPr>
        <w:t xml:space="preserve">powiat …………………………………………………..…………………………… </w:t>
      </w:r>
    </w:p>
    <w:p w14:paraId="347402DE" w14:textId="77777777" w:rsidR="00311C4E" w:rsidRDefault="00000000">
      <w:pPr>
        <w:numPr>
          <w:ilvl w:val="0"/>
          <w:numId w:val="2"/>
        </w:numPr>
        <w:spacing w:after="5" w:line="358" w:lineRule="auto"/>
        <w:ind w:hanging="360"/>
      </w:pPr>
      <w:r>
        <w:rPr>
          <w:rFonts w:ascii="Bookman Old Style" w:eastAsia="Bookman Old Style" w:hAnsi="Bookman Old Style" w:cs="Bookman Old Style"/>
        </w:rPr>
        <w:t xml:space="preserve">współrzędne geograficzne zakładu szerokość geograficzna ........................................................................ </w:t>
      </w:r>
    </w:p>
    <w:p w14:paraId="619EBFE9" w14:textId="77777777" w:rsidR="00311C4E" w:rsidRDefault="00000000">
      <w:pPr>
        <w:spacing w:after="117" w:line="249" w:lineRule="auto"/>
        <w:ind w:left="9" w:hanging="10"/>
      </w:pPr>
      <w:r>
        <w:rPr>
          <w:rFonts w:ascii="Bookman Old Style" w:eastAsia="Bookman Old Style" w:hAnsi="Bookman Old Style" w:cs="Bookman Old Style"/>
        </w:rPr>
        <w:t xml:space="preserve">         długość geograficzna ........................................................................... </w:t>
      </w:r>
    </w:p>
    <w:p w14:paraId="22352F81" w14:textId="77777777" w:rsidR="00311C4E" w:rsidRDefault="00000000">
      <w:pPr>
        <w:numPr>
          <w:ilvl w:val="0"/>
          <w:numId w:val="2"/>
        </w:numPr>
        <w:spacing w:after="117" w:line="249" w:lineRule="auto"/>
        <w:ind w:hanging="360"/>
      </w:pPr>
      <w:r>
        <w:rPr>
          <w:rFonts w:ascii="Bookman Old Style" w:eastAsia="Bookman Old Style" w:hAnsi="Bookman Old Style" w:cs="Bookman Old Style"/>
        </w:rPr>
        <w:t xml:space="preserve">opis jego obiektów (liczba i rodzaj obiektów, przeznaczenie) </w:t>
      </w:r>
    </w:p>
    <w:p w14:paraId="6D6C23E1" w14:textId="77777777" w:rsidR="00311C4E" w:rsidRDefault="00000000">
      <w:pPr>
        <w:spacing w:after="0" w:line="356" w:lineRule="auto"/>
        <w:ind w:left="717" w:hanging="10"/>
      </w:pPr>
      <w:r>
        <w:rPr>
          <w:rFonts w:ascii="Bookman Old Style" w:eastAsia="Bookman Old Style" w:hAnsi="Bookman Old Style" w:cs="Bookman Old Style"/>
        </w:rPr>
        <w:t xml:space="preserve">………………………………………………………………………………………..……………………… …………………………………………………………………………………………………….. </w:t>
      </w:r>
    </w:p>
    <w:p w14:paraId="68A95B88" w14:textId="77777777" w:rsidR="00311C4E" w:rsidRDefault="00000000">
      <w:pPr>
        <w:numPr>
          <w:ilvl w:val="0"/>
          <w:numId w:val="3"/>
        </w:numPr>
        <w:spacing w:after="114" w:line="249" w:lineRule="auto"/>
        <w:ind w:hanging="360"/>
      </w:pPr>
      <w:r>
        <w:rPr>
          <w:rFonts w:ascii="Bookman Old Style" w:eastAsia="Bookman Old Style" w:hAnsi="Bookman Old Style" w:cs="Bookman Old Style"/>
          <w:sz w:val="21"/>
        </w:rPr>
        <w:t>Numer Siedziby Stada (IRZ) / Numer Ewidencyjny Producenta</w:t>
      </w:r>
      <w:r>
        <w:rPr>
          <w:rFonts w:ascii="Bookman Old Style" w:eastAsia="Bookman Old Style" w:hAnsi="Bookman Old Style" w:cs="Bookman Old Style"/>
          <w:sz w:val="21"/>
          <w:vertAlign w:val="superscript"/>
        </w:rPr>
        <w:t>2</w:t>
      </w:r>
      <w:r>
        <w:rPr>
          <w:rFonts w:ascii="Bookman Old Style" w:eastAsia="Bookman Old Style" w:hAnsi="Bookman Old Style" w:cs="Bookman Old Style"/>
          <w:sz w:val="21"/>
        </w:rPr>
        <w:t xml:space="preserve">: </w:t>
      </w:r>
    </w:p>
    <w:p w14:paraId="442966B8" w14:textId="77777777" w:rsidR="00311C4E" w:rsidRDefault="00000000">
      <w:pPr>
        <w:spacing w:after="271"/>
        <w:ind w:left="720"/>
      </w:pPr>
      <w:r>
        <w:rPr>
          <w:rFonts w:ascii="Bookman Old Style" w:eastAsia="Bookman Old Style" w:hAnsi="Bookman Old Style" w:cs="Bookman Old Style"/>
          <w:sz w:val="21"/>
        </w:rPr>
        <w:t xml:space="preserve">………………………………………………… </w:t>
      </w:r>
    </w:p>
    <w:p w14:paraId="0356736B" w14:textId="77777777" w:rsidR="00311C4E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A7A8A10" wp14:editId="2A0F610E">
                <wp:extent cx="1828800" cy="9144"/>
                <wp:effectExtent l="0" t="0" r="0" b="0"/>
                <wp:docPr id="9546" name="Group 9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12258" name="Shape 12258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46" style="width:144pt;height:0.720032pt;mso-position-horizontal-relative:char;mso-position-vertical-relative:line" coordsize="18288,91">
                <v:shape id="Shape 12259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69689CB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sz w:val="23"/>
        </w:rPr>
        <w:lastRenderedPageBreak/>
        <w:t xml:space="preserve"> </w:t>
      </w:r>
    </w:p>
    <w:p w14:paraId="7830F3E1" w14:textId="77777777" w:rsidR="00311C4E" w:rsidRDefault="00000000">
      <w:pPr>
        <w:numPr>
          <w:ilvl w:val="0"/>
          <w:numId w:val="3"/>
        </w:numPr>
        <w:spacing w:after="5" w:line="249" w:lineRule="auto"/>
        <w:ind w:hanging="360"/>
      </w:pPr>
      <w:r>
        <w:rPr>
          <w:rFonts w:ascii="Bookman Old Style" w:eastAsia="Bookman Old Style" w:hAnsi="Bookman Old Style" w:cs="Bookman Old Style"/>
          <w:sz w:val="23"/>
        </w:rPr>
        <w:t xml:space="preserve">Rodzaj zakładu </w:t>
      </w:r>
    </w:p>
    <w:p w14:paraId="0908F55A" w14:textId="77777777" w:rsidR="00311C4E" w:rsidRDefault="00000000">
      <w:pPr>
        <w:spacing w:after="5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3"/>
        </w:rPr>
        <w:t xml:space="preserve">□ zakład utrzymujący zwierzęta kopytne w celu produkcji mleka </w:t>
      </w:r>
    </w:p>
    <w:p w14:paraId="37B945DA" w14:textId="77777777" w:rsidR="00311C4E" w:rsidRDefault="00000000">
      <w:pPr>
        <w:spacing w:after="5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3"/>
        </w:rPr>
        <w:t xml:space="preserve">□ zakład utrzymujący zwierzęta kopytne w celu produkcji mięsa </w:t>
      </w:r>
    </w:p>
    <w:p w14:paraId="59B992F6" w14:textId="77777777" w:rsidR="00311C4E" w:rsidRDefault="00000000">
      <w:pPr>
        <w:spacing w:after="5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3"/>
        </w:rPr>
        <w:t xml:space="preserve">□ zakład utrzymujący zwierzęta kopytne w celu hodowlanym (rozród/materiał hodowlany) </w:t>
      </w:r>
    </w:p>
    <w:p w14:paraId="3F47CE3E" w14:textId="77777777" w:rsidR="00311C4E" w:rsidRDefault="00000000">
      <w:pPr>
        <w:spacing w:after="5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3"/>
        </w:rPr>
        <w:t xml:space="preserve">□ zakład utrzymujący zwierzęta kopytne w systemie mieszanym (mleko + opas) </w:t>
      </w:r>
    </w:p>
    <w:p w14:paraId="40C0096C" w14:textId="77777777" w:rsidR="00311C4E" w:rsidRDefault="00000000">
      <w:pPr>
        <w:spacing w:after="5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3"/>
        </w:rPr>
        <w:t xml:space="preserve">□ inne (jakie?) ………………………………………………………………………………………. </w:t>
      </w:r>
    </w:p>
    <w:p w14:paraId="22365977" w14:textId="77777777" w:rsidR="00311C4E" w:rsidRDefault="00000000">
      <w:pPr>
        <w:spacing w:after="0"/>
        <w:ind w:left="708"/>
      </w:pPr>
      <w:r>
        <w:rPr>
          <w:rFonts w:ascii="Bookman Old Style" w:eastAsia="Bookman Old Style" w:hAnsi="Bookman Old Style" w:cs="Bookman Old Style"/>
          <w:sz w:val="23"/>
        </w:rPr>
        <w:t xml:space="preserve"> </w:t>
      </w:r>
    </w:p>
    <w:p w14:paraId="1A12ECEB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sz w:val="23"/>
        </w:rPr>
        <w:t xml:space="preserve"> </w:t>
      </w:r>
    </w:p>
    <w:p w14:paraId="6317C02C" w14:textId="77777777" w:rsidR="00311C4E" w:rsidRDefault="00000000">
      <w:pPr>
        <w:spacing w:after="5" w:line="249" w:lineRule="auto"/>
        <w:ind w:left="10" w:hanging="10"/>
      </w:pPr>
      <w:r>
        <w:rPr>
          <w:rFonts w:ascii="Bookman Old Style" w:eastAsia="Bookman Old Style" w:hAnsi="Bookman Old Style" w:cs="Bookman Old Style"/>
          <w:sz w:val="23"/>
        </w:rPr>
        <w:t xml:space="preserve">W przypadku kilku lokalizacji siedzib stada należy wypełnić załącznik w ilości odpowiadającej liczbie dodatkowych miejsc. </w:t>
      </w:r>
    </w:p>
    <w:p w14:paraId="213438CB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sz w:val="23"/>
        </w:rPr>
        <w:t xml:space="preserve"> </w:t>
      </w:r>
    </w:p>
    <w:p w14:paraId="6B73914B" w14:textId="77777777" w:rsidR="00311C4E" w:rsidRDefault="00000000">
      <w:pPr>
        <w:spacing w:after="5" w:line="249" w:lineRule="auto"/>
        <w:ind w:left="10" w:right="1327" w:hanging="10"/>
      </w:pPr>
      <w:r>
        <w:rPr>
          <w:rFonts w:ascii="Bookman Old Style" w:eastAsia="Bookman Old Style" w:hAnsi="Bookman Old Style" w:cs="Bookman Old Style"/>
          <w:sz w:val="23"/>
        </w:rPr>
        <w:t xml:space="preserve">Do informacji dołączono załącznik w ilości sztuk: ………………………………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III.  Gatunki i liczba zwierząt oraz potencjał zakładu </w:t>
      </w:r>
    </w:p>
    <w:tbl>
      <w:tblPr>
        <w:tblStyle w:val="TableGrid"/>
        <w:tblW w:w="10306" w:type="dxa"/>
        <w:tblInd w:w="18" w:type="dxa"/>
        <w:tblCellMar>
          <w:top w:w="11" w:type="dxa"/>
          <w:left w:w="37" w:type="dxa"/>
          <w:right w:w="7" w:type="dxa"/>
        </w:tblCellMar>
        <w:tblLook w:val="04A0" w:firstRow="1" w:lastRow="0" w:firstColumn="1" w:lastColumn="0" w:noHBand="0" w:noVBand="1"/>
      </w:tblPr>
      <w:tblGrid>
        <w:gridCol w:w="2958"/>
        <w:gridCol w:w="1673"/>
        <w:gridCol w:w="2536"/>
        <w:gridCol w:w="3139"/>
      </w:tblGrid>
      <w:tr w:rsidR="00311C4E" w14:paraId="1628C4A0" w14:textId="77777777">
        <w:trPr>
          <w:trHeight w:val="632"/>
        </w:trPr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99EA60" w14:textId="77777777" w:rsidR="00311C4E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Gatunek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C12FBA" w14:textId="77777777" w:rsidR="00311C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Kategoria zwierząt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50DE05" w14:textId="77777777" w:rsidR="00311C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Liczba zwierząt utrzymywanych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622B6E" w14:textId="77777777" w:rsidR="00311C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Maksymalna liczba zwierząt (potencjał zakładu) </w:t>
            </w:r>
          </w:p>
        </w:tc>
      </w:tr>
      <w:tr w:rsidR="00311C4E" w14:paraId="0C8915F4" w14:textId="77777777">
        <w:trPr>
          <w:trHeight w:val="355"/>
        </w:trPr>
        <w:tc>
          <w:tcPr>
            <w:tcW w:w="29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0BE14D" w14:textId="77777777" w:rsidR="00311C4E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BYDŁO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CF2323" w14:textId="77777777" w:rsidR="00311C4E" w:rsidRDefault="0000000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krowy mleczne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83B939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65B2CC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46000543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21BDCF4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F82FAC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buhaje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49815A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F41616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5298EB5E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9D6A8D2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172CBA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bydło opasowe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1B8409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A5040B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445751D8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F8A5907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864042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jałówki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5BC7DD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0F69B7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7105ABBA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EBA66E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5CB76E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cielęta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F5DF42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82E130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2AE07BBC" w14:textId="77777777">
        <w:trPr>
          <w:trHeight w:val="358"/>
        </w:trPr>
        <w:tc>
          <w:tcPr>
            <w:tcW w:w="29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99EEBE" w14:textId="77777777" w:rsidR="00311C4E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ŚWINIE-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689F5B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lochy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B61F9C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E74F78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6FE1B745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F7A1EC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0B828F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prosięta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9C8366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69CCC7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4AE2B6BC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140CF1F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56B83E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knury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E71684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578053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57A25232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689282E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D75D68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warchlaki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271974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08333B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7FA7E36F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383A5C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238801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tuczniki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256B1F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8B7F85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3BD96DE0" w14:textId="77777777">
        <w:trPr>
          <w:trHeight w:val="355"/>
        </w:trPr>
        <w:tc>
          <w:tcPr>
            <w:tcW w:w="29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CD1C86" w14:textId="77777777" w:rsidR="00311C4E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OWCE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CC1C9D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maciorki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72AE5E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98253C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272DCC69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F59069D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5F7F84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tryki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ABB38F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144F29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6FD051FB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079D01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1F066D" w14:textId="77777777" w:rsidR="00311C4E" w:rsidRDefault="0000000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jagnięta/koźlęta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46865A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9CDCD2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5F5B47F7" w14:textId="77777777">
        <w:trPr>
          <w:trHeight w:val="355"/>
        </w:trPr>
        <w:tc>
          <w:tcPr>
            <w:tcW w:w="29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E60764" w14:textId="77777777" w:rsidR="00311C4E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KOZY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B64EE3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kozy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FD1FD9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BBA950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0B2221CD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BE4A9C5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51B8A5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kozły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254FC2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7199B1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7301D2E2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776ABF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4700D8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koźlęta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F8480A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F0A549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1D8409CD" w14:textId="77777777">
        <w:trPr>
          <w:trHeight w:val="355"/>
        </w:trPr>
        <w:tc>
          <w:tcPr>
            <w:tcW w:w="29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04217D" w14:textId="77777777" w:rsidR="00311C4E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KONIE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8575C7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klacze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042411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E872AD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21597748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78C4BA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2009CF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wałachy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2515F3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C7FD9E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49C021ED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41D9AE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48977D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ogiery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E887DA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B09E93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1A2BB3E4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E26799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AD4502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źrebięta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3D0AE9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D8546E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481CE521" w14:textId="77777777">
        <w:trPr>
          <w:trHeight w:val="355"/>
        </w:trPr>
        <w:tc>
          <w:tcPr>
            <w:tcW w:w="29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A0E096" w14:textId="77777777" w:rsidR="00311C4E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WIELBŁĄDOWATE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D49B28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alpaki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511E01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F8E959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199749D0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8F0F1D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438321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inne (jakie?)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0A80A6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F63D36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7949638F" w14:textId="77777777">
        <w:trPr>
          <w:trHeight w:val="355"/>
        </w:trPr>
        <w:tc>
          <w:tcPr>
            <w:tcW w:w="295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F77A84" w14:textId="77777777" w:rsidR="00311C4E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JELENIOWATE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23FE82" w14:textId="77777777" w:rsidR="00311C4E" w:rsidRDefault="0000000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Jeleń szlachetny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E791ED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D5FCA0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136A5C97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F7D5233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C71BB5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Jeleń sika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7EDCE6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ED3DD7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34626BF8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26ECD84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CF37CB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Daniel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9C1D84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2548B0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1C4E" w14:paraId="0ED42984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D4CF60" w14:textId="77777777" w:rsidR="00311C4E" w:rsidRDefault="00311C4E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247E41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Inne (jakie?) </w:t>
            </w:r>
          </w:p>
        </w:tc>
        <w:tc>
          <w:tcPr>
            <w:tcW w:w="2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0C3810" w14:textId="77777777" w:rsidR="00311C4E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CF9D59" w14:textId="77777777" w:rsidR="00311C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C4959AF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lastRenderedPageBreak/>
        <w:t xml:space="preserve"> </w:t>
      </w:r>
    </w:p>
    <w:p w14:paraId="25027946" w14:textId="77777777" w:rsidR="00311C4E" w:rsidRDefault="00000000">
      <w:pPr>
        <w:pStyle w:val="Nagwek1"/>
        <w:spacing w:after="4"/>
        <w:ind w:left="-5"/>
        <w:jc w:val="left"/>
      </w:pPr>
      <w:r>
        <w:t xml:space="preserve">IV. INNE KWESTIE DOTYCZĄCE ZAKŁADU, KTÓRE SĄ ISTOTNE DLA USTALENIA STWARZANEGO PRZEZ NIEGO RYZYKA </w:t>
      </w:r>
    </w:p>
    <w:p w14:paraId="6AF33F14" w14:textId="77777777" w:rsidR="00311C4E" w:rsidRDefault="00000000">
      <w:pPr>
        <w:spacing w:after="258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10C7DB81" w14:textId="77777777" w:rsidR="00311C4E" w:rsidRDefault="00000000">
      <w:pPr>
        <w:numPr>
          <w:ilvl w:val="0"/>
          <w:numId w:val="4"/>
        </w:numPr>
        <w:spacing w:after="26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w gospodarstwie stosowane są zasady bioasekuracji? </w:t>
      </w:r>
    </w:p>
    <w:p w14:paraId="5E3C9371" w14:textId="77777777" w:rsidR="00311C4E" w:rsidRDefault="00000000">
      <w:pPr>
        <w:spacing w:after="11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tak </w:t>
      </w:r>
    </w:p>
    <w:p w14:paraId="54F13D00" w14:textId="77777777" w:rsidR="00311C4E" w:rsidRDefault="00000000">
      <w:pPr>
        <w:spacing w:after="11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45BE18DE" w14:textId="77777777" w:rsidR="00311C4E" w:rsidRDefault="00000000">
      <w:pPr>
        <w:spacing w:after="258"/>
        <w:ind w:left="708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8CCDDC2" w14:textId="77777777" w:rsidR="00311C4E" w:rsidRDefault="00000000">
      <w:pPr>
        <w:numPr>
          <w:ilvl w:val="0"/>
          <w:numId w:val="4"/>
        </w:numPr>
        <w:spacing w:after="26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zwierzęta są identyfikowane zgodnie z obowiązującymi przepisami? </w:t>
      </w:r>
    </w:p>
    <w:p w14:paraId="56641E89" w14:textId="77777777" w:rsidR="00311C4E" w:rsidRDefault="00000000">
      <w:pPr>
        <w:spacing w:after="11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tak </w:t>
      </w:r>
    </w:p>
    <w:p w14:paraId="59F45D69" w14:textId="77777777" w:rsidR="00311C4E" w:rsidRDefault="00000000">
      <w:pPr>
        <w:spacing w:after="269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0EB077B7" w14:textId="77777777" w:rsidR="00311C4E" w:rsidRDefault="00000000">
      <w:pPr>
        <w:numPr>
          <w:ilvl w:val="0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podmiot uzyskał decyzję PLW o uznaniu stada wolnego : </w:t>
      </w:r>
    </w:p>
    <w:p w14:paraId="22ED508B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537ACA8" w14:textId="77777777" w:rsidR="00311C4E" w:rsidRDefault="00000000">
      <w:pPr>
        <w:numPr>
          <w:ilvl w:val="1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W przypadku bydła za urzędowo wolne od gruźlicy, brucelozy i enzootycznej białaczki bydła   </w:t>
      </w:r>
    </w:p>
    <w:p w14:paraId="43E7596F" w14:textId="77777777" w:rsidR="00311C4E" w:rsidRDefault="00000000">
      <w:pPr>
        <w:spacing w:after="11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tak </w:t>
      </w:r>
    </w:p>
    <w:p w14:paraId="1D5EDE34" w14:textId="77777777" w:rsidR="00311C4E" w:rsidRDefault="00000000">
      <w:pPr>
        <w:spacing w:after="11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5B7F336D" w14:textId="77777777" w:rsidR="00311C4E" w:rsidRDefault="00000000">
      <w:pPr>
        <w:spacing w:after="0"/>
        <w:ind w:left="144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9E4C1D4" w14:textId="77777777" w:rsidR="00311C4E" w:rsidRDefault="00000000">
      <w:pPr>
        <w:numPr>
          <w:ilvl w:val="1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W przypadku utrzymywania owiec i kóz za urzędowo wolne od brucelozy □ tak </w:t>
      </w:r>
    </w:p>
    <w:p w14:paraId="17ECA4B4" w14:textId="77777777" w:rsidR="00311C4E" w:rsidRDefault="00000000">
      <w:pPr>
        <w:spacing w:after="11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6C775A31" w14:textId="77777777" w:rsidR="00311C4E" w:rsidRDefault="00000000">
      <w:pPr>
        <w:spacing w:after="0"/>
        <w:ind w:left="144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9CBEA9C" w14:textId="77777777" w:rsidR="00311C4E" w:rsidRDefault="00000000">
      <w:pPr>
        <w:numPr>
          <w:ilvl w:val="1"/>
          <w:numId w:val="4"/>
        </w:numPr>
        <w:spacing w:after="269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Żadne z powyższych  □ </w:t>
      </w:r>
    </w:p>
    <w:p w14:paraId="5EF43039" w14:textId="77777777" w:rsidR="00311C4E" w:rsidRDefault="00000000">
      <w:pPr>
        <w:numPr>
          <w:ilvl w:val="0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Inne kwestie: </w:t>
      </w:r>
    </w:p>
    <w:p w14:paraId="58EAD478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3E5F0A9" w14:textId="77777777" w:rsidR="00311C4E" w:rsidRDefault="00000000">
      <w:pPr>
        <w:numPr>
          <w:ilvl w:val="1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sprzedaż zwierząt do innych gospodarstw - □ </w:t>
      </w:r>
    </w:p>
    <w:p w14:paraId="674E60E7" w14:textId="77777777" w:rsidR="00311C4E" w:rsidRDefault="00000000">
      <w:pPr>
        <w:numPr>
          <w:ilvl w:val="1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produkcja materiału hodowlanego - □ </w:t>
      </w:r>
    </w:p>
    <w:p w14:paraId="44E87222" w14:textId="77777777" w:rsidR="00311C4E" w:rsidRDefault="00000000">
      <w:pPr>
        <w:numPr>
          <w:ilvl w:val="1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przemieszczanie zwierząt między państwami UE - □ </w:t>
      </w:r>
    </w:p>
    <w:p w14:paraId="246F51A1" w14:textId="77777777" w:rsidR="00311C4E" w:rsidRDefault="00000000">
      <w:pPr>
        <w:numPr>
          <w:ilvl w:val="1"/>
          <w:numId w:val="4"/>
        </w:numPr>
        <w:spacing w:after="0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inne ……………….. </w:t>
      </w:r>
    </w:p>
    <w:p w14:paraId="5D9B47B5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91AC9C4" w14:textId="77777777" w:rsidR="00311C4E" w:rsidRDefault="00000000">
      <w:pPr>
        <w:numPr>
          <w:ilvl w:val="0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jest prowadzona działalność w zakresie sprzedaży produktów w ramach: </w:t>
      </w:r>
    </w:p>
    <w:p w14:paraId="03BB23F9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D5FAAAC" w14:textId="77777777" w:rsidR="00311C4E" w:rsidRDefault="00000000">
      <w:pPr>
        <w:numPr>
          <w:ilvl w:val="1"/>
          <w:numId w:val="4"/>
        </w:numPr>
        <w:spacing w:after="0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SB o numerze WNI …………………………….. - □ </w:t>
      </w:r>
    </w:p>
    <w:p w14:paraId="1A237090" w14:textId="77777777" w:rsidR="00311C4E" w:rsidRDefault="00000000">
      <w:pPr>
        <w:numPr>
          <w:ilvl w:val="1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RHD o numerze WNI …………………………… - □ </w:t>
      </w:r>
    </w:p>
    <w:p w14:paraId="5CA20340" w14:textId="77777777" w:rsidR="00311C4E" w:rsidRDefault="00000000">
      <w:pPr>
        <w:numPr>
          <w:ilvl w:val="1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Żadne z powyższych - □ </w:t>
      </w:r>
    </w:p>
    <w:p w14:paraId="4E639E44" w14:textId="77777777" w:rsidR="00311C4E" w:rsidRDefault="00000000">
      <w:pPr>
        <w:spacing w:after="0"/>
        <w:ind w:left="144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EBB85BF" w14:textId="77777777" w:rsidR="00311C4E" w:rsidRDefault="00000000">
      <w:pPr>
        <w:numPr>
          <w:ilvl w:val="0"/>
          <w:numId w:val="4"/>
        </w:numPr>
        <w:spacing w:after="1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podmiot posiada drób? </w:t>
      </w:r>
    </w:p>
    <w:p w14:paraId="5B06D191" w14:textId="77777777" w:rsidR="00311C4E" w:rsidRDefault="00000000">
      <w:pPr>
        <w:spacing w:after="4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FA29812" w14:textId="77777777" w:rsidR="00311C4E" w:rsidRDefault="00000000">
      <w:pPr>
        <w:spacing w:after="11" w:line="249" w:lineRule="auto"/>
        <w:ind w:left="730" w:hanging="10"/>
      </w:pPr>
      <w:r>
        <w:rPr>
          <w:rFonts w:ascii="Bookman Old Style" w:eastAsia="Bookman Old Style" w:hAnsi="Bookman Old Style" w:cs="Bookman Old Style"/>
          <w:sz w:val="28"/>
        </w:rPr>
        <w:t xml:space="preserve">□ </w:t>
      </w:r>
      <w:r>
        <w:rPr>
          <w:rFonts w:ascii="Bookman Old Style" w:eastAsia="Bookman Old Style" w:hAnsi="Bookman Old Style" w:cs="Bookman Old Style"/>
          <w:sz w:val="24"/>
        </w:rPr>
        <w:t xml:space="preserve">Tak (jaki i w jakiej ilości?) </w:t>
      </w:r>
    </w:p>
    <w:p w14:paraId="0BB0AFB4" w14:textId="77777777" w:rsidR="00311C4E" w:rsidRDefault="00000000">
      <w:pPr>
        <w:spacing w:after="0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>………………………………………………………………………………………………………</w:t>
      </w:r>
    </w:p>
    <w:p w14:paraId="1451329B" w14:textId="77777777" w:rsidR="00311C4E" w:rsidRDefault="00000000">
      <w:pPr>
        <w:spacing w:after="32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…………………………………………………………………………………………… </w:t>
      </w:r>
    </w:p>
    <w:p w14:paraId="0A0F3037" w14:textId="77777777" w:rsidR="00311C4E" w:rsidRDefault="00000000">
      <w:pPr>
        <w:spacing w:after="0"/>
        <w:ind w:left="715" w:hanging="10"/>
      </w:pPr>
      <w:r>
        <w:rPr>
          <w:rFonts w:ascii="Bookman Old Style" w:eastAsia="Bookman Old Style" w:hAnsi="Bookman Old Style" w:cs="Bookman Old Style"/>
          <w:sz w:val="28"/>
        </w:rPr>
        <w:t xml:space="preserve">□ </w:t>
      </w:r>
      <w:r>
        <w:rPr>
          <w:rFonts w:ascii="Bookman Old Style" w:eastAsia="Bookman Old Style" w:hAnsi="Bookman Old Style" w:cs="Bookman Old Style"/>
          <w:sz w:val="24"/>
        </w:rPr>
        <w:t xml:space="preserve">Nie </w:t>
      </w:r>
    </w:p>
    <w:p w14:paraId="03B96189" w14:textId="77777777" w:rsidR="00311C4E" w:rsidRDefault="00000000">
      <w:pPr>
        <w:spacing w:after="18"/>
        <w:ind w:left="708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9DF770B" w14:textId="77777777" w:rsidR="00311C4E" w:rsidRDefault="00000000">
      <w:pPr>
        <w:spacing w:after="18"/>
        <w:ind w:left="708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CE6DCA2" w14:textId="77777777" w:rsidR="00311C4E" w:rsidRDefault="00000000">
      <w:pPr>
        <w:spacing w:after="18"/>
        <w:ind w:left="708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FAADB3E" w14:textId="77777777" w:rsidR="00311C4E" w:rsidRDefault="00000000">
      <w:pPr>
        <w:spacing w:after="8"/>
        <w:ind w:left="708"/>
      </w:pPr>
      <w:r>
        <w:rPr>
          <w:rFonts w:ascii="Bookman Old Style" w:eastAsia="Bookman Old Style" w:hAnsi="Bookman Old Style" w:cs="Bookman Old Style"/>
          <w:sz w:val="24"/>
        </w:rPr>
        <w:lastRenderedPageBreak/>
        <w:t xml:space="preserve"> </w:t>
      </w:r>
    </w:p>
    <w:p w14:paraId="28A98954" w14:textId="77777777" w:rsidR="00311C4E" w:rsidRDefault="00000000">
      <w:pPr>
        <w:spacing w:after="16"/>
        <w:ind w:left="708"/>
      </w:pPr>
      <w:r>
        <w:rPr>
          <w:rFonts w:ascii="Bookman Old Style" w:eastAsia="Bookman Old Style" w:hAnsi="Bookman Old Style" w:cs="Bookman Old Style"/>
          <w:b/>
          <w:sz w:val="23"/>
        </w:rPr>
        <w:t xml:space="preserve"> </w:t>
      </w:r>
    </w:p>
    <w:p w14:paraId="0B063103" w14:textId="77777777" w:rsidR="00311C4E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sz w:val="23"/>
        </w:rPr>
        <w:t xml:space="preserve"> </w:t>
      </w:r>
    </w:p>
    <w:p w14:paraId="0792FD3C" w14:textId="77777777" w:rsidR="00311C4E" w:rsidRDefault="00000000">
      <w:pPr>
        <w:pStyle w:val="Nagwek1"/>
        <w:spacing w:after="4"/>
        <w:ind w:left="-5"/>
        <w:jc w:val="left"/>
      </w:pPr>
      <w:r>
        <w:t xml:space="preserve">V. Oświadczenie wnioskodawcy   </w:t>
      </w:r>
    </w:p>
    <w:p w14:paraId="2D09A2AB" w14:textId="77777777" w:rsidR="00311C4E" w:rsidRDefault="00000000">
      <w:pPr>
        <w:spacing w:after="167"/>
      </w:pPr>
      <w:r>
        <w:rPr>
          <w:rFonts w:ascii="Bookman Old Style" w:eastAsia="Bookman Old Style" w:hAnsi="Bookman Old Style" w:cs="Bookman Old Style"/>
          <w:sz w:val="23"/>
        </w:rPr>
        <w:t xml:space="preserve"> </w:t>
      </w:r>
    </w:p>
    <w:p w14:paraId="65B2329D" w14:textId="77777777" w:rsidR="00311C4E" w:rsidRDefault="00000000">
      <w:pPr>
        <w:spacing w:after="170" w:line="249" w:lineRule="auto"/>
        <w:ind w:left="10" w:hanging="10"/>
      </w:pPr>
      <w:r>
        <w:rPr>
          <w:rFonts w:ascii="Bookman Old Style" w:eastAsia="Bookman Old Style" w:hAnsi="Bookman Old Style" w:cs="Bookman Old Style"/>
          <w:sz w:val="24"/>
        </w:rPr>
        <w:t xml:space="preserve">Oświadczam, że przekazane informacje są zgodne ze stanem faktycznym. </w:t>
      </w:r>
    </w:p>
    <w:p w14:paraId="004CAF98" w14:textId="77777777" w:rsidR="00311C4E" w:rsidRDefault="00000000">
      <w:pPr>
        <w:spacing w:after="157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8F905AE" w14:textId="77777777" w:rsidR="00311C4E" w:rsidRDefault="00000000"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45BA52D" w14:textId="77777777" w:rsidR="00311C4E" w:rsidRDefault="00000000">
      <w:pPr>
        <w:spacing w:after="0"/>
        <w:ind w:left="10" w:hanging="10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………………………………….                                      …………………………………….. </w:t>
      </w:r>
    </w:p>
    <w:p w14:paraId="6ADC83B2" w14:textId="77777777" w:rsidR="00311C4E" w:rsidRDefault="00000000">
      <w:pPr>
        <w:spacing w:after="287" w:line="268" w:lineRule="auto"/>
      </w:pPr>
      <w:r>
        <w:rPr>
          <w:rFonts w:ascii="Bookman Old Style" w:eastAsia="Bookman Old Style" w:hAnsi="Bookman Old Style" w:cs="Bookman Old Style"/>
          <w:sz w:val="24"/>
        </w:rPr>
        <w:t xml:space="preserve">        </w:t>
      </w:r>
      <w:r>
        <w:rPr>
          <w:rFonts w:ascii="Bookman Old Style" w:eastAsia="Bookman Old Style" w:hAnsi="Bookman Old Style" w:cs="Bookman Old Style"/>
          <w:i/>
          <w:sz w:val="20"/>
        </w:rPr>
        <w:t>(miejscowość i data)</w:t>
      </w:r>
      <w:r>
        <w:rPr>
          <w:rFonts w:ascii="Bookman Old Style" w:eastAsia="Bookman Old Style" w:hAnsi="Bookman Old Style" w:cs="Bookman Old Style"/>
          <w:sz w:val="24"/>
        </w:rPr>
        <w:t xml:space="preserve">  </w:t>
      </w:r>
      <w:r>
        <w:rPr>
          <w:rFonts w:ascii="Bookman Old Style" w:eastAsia="Bookman Old Style" w:hAnsi="Bookman Old Style" w:cs="Bookman Old Style"/>
          <w:sz w:val="20"/>
        </w:rPr>
        <w:t xml:space="preserve">                                                      (</w:t>
      </w:r>
      <w:r>
        <w:rPr>
          <w:rFonts w:ascii="Bookman Old Style" w:eastAsia="Bookman Old Style" w:hAnsi="Bookman Old Style" w:cs="Bookman Old Style"/>
          <w:i/>
          <w:sz w:val="20"/>
        </w:rPr>
        <w:t xml:space="preserve">podpis wnioskodawcy lub osoby                                                                                                              repezentującej wnioskodawcę) </w:t>
      </w:r>
    </w:p>
    <w:p w14:paraId="28B5399A" w14:textId="77777777" w:rsidR="00311C4E" w:rsidRDefault="00000000">
      <w:pPr>
        <w:spacing w:after="256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4B6F9F30" w14:textId="77777777" w:rsidR="00311C4E" w:rsidRDefault="00000000">
      <w:pPr>
        <w:pStyle w:val="Nagwek2"/>
      </w:pPr>
      <w:r>
        <w:t xml:space="preserve">POUCZENIE </w:t>
      </w:r>
    </w:p>
    <w:p w14:paraId="143AD0E7" w14:textId="316EC390" w:rsidR="00311C4E" w:rsidRDefault="00000000">
      <w:pPr>
        <w:spacing w:after="5" w:line="249" w:lineRule="auto"/>
        <w:ind w:left="705" w:hanging="360"/>
      </w:pPr>
      <w:r>
        <w:rPr>
          <w:rFonts w:ascii="Bookman Old Style" w:eastAsia="Bookman Old Style" w:hAnsi="Bookman Old Style" w:cs="Bookman Old Style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Podmioty prowadzące zakłady (gospodarstwa) są zobowiązane informować Powiatowego Lekarza Weterynarii w </w:t>
      </w:r>
      <w:r w:rsidR="00A173FD">
        <w:rPr>
          <w:rFonts w:ascii="Bookman Old Style" w:eastAsia="Bookman Old Style" w:hAnsi="Bookman Old Style" w:cs="Bookman Old Style"/>
        </w:rPr>
        <w:t>Nowym Dworze Gdańskim</w:t>
      </w:r>
      <w:r>
        <w:rPr>
          <w:rFonts w:ascii="Bookman Old Style" w:eastAsia="Bookman Old Style" w:hAnsi="Bookman Old Style" w:cs="Bookman Old Style"/>
        </w:rPr>
        <w:t xml:space="preserve">: </w:t>
      </w:r>
    </w:p>
    <w:p w14:paraId="2F6CE6F1" w14:textId="77777777" w:rsidR="00311C4E" w:rsidRDefault="00000000">
      <w:pPr>
        <w:numPr>
          <w:ilvl w:val="0"/>
          <w:numId w:val="5"/>
        </w:numPr>
        <w:spacing w:after="5" w:line="249" w:lineRule="auto"/>
        <w:ind w:hanging="274"/>
      </w:pPr>
      <w:r>
        <w:rPr>
          <w:rFonts w:ascii="Bookman Old Style" w:eastAsia="Bookman Old Style" w:hAnsi="Bookman Old Style" w:cs="Bookman Old Style"/>
        </w:rPr>
        <w:t xml:space="preserve">o wszelkich zmianach w danym zakładzie dotyczących powyższych kwestii; </w:t>
      </w:r>
    </w:p>
    <w:p w14:paraId="7FE467CA" w14:textId="77777777" w:rsidR="00311C4E" w:rsidRDefault="00000000">
      <w:pPr>
        <w:numPr>
          <w:ilvl w:val="0"/>
          <w:numId w:val="5"/>
        </w:numPr>
        <w:spacing w:after="5" w:line="249" w:lineRule="auto"/>
        <w:ind w:hanging="274"/>
      </w:pPr>
      <w:r>
        <w:rPr>
          <w:rFonts w:ascii="Bookman Old Style" w:eastAsia="Bookman Old Style" w:hAnsi="Bookman Old Style" w:cs="Bookman Old Style"/>
        </w:rPr>
        <w:t xml:space="preserve">każdym zaprzestaniu działalności przez dany podmiot lub zakład. </w:t>
      </w:r>
    </w:p>
    <w:p w14:paraId="786EB215" w14:textId="77777777" w:rsidR="00311C4E" w:rsidRDefault="00000000">
      <w:pPr>
        <w:spacing w:after="256"/>
        <w:ind w:left="72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49B2B9A7" w14:textId="77777777" w:rsidR="00311C4E" w:rsidRDefault="00000000">
      <w:pPr>
        <w:spacing w:after="259"/>
        <w:ind w:left="-5" w:hanging="10"/>
      </w:pPr>
      <w:r>
        <w:rPr>
          <w:rFonts w:ascii="Bookman Old Style" w:eastAsia="Bookman Old Style" w:hAnsi="Bookman Old Style" w:cs="Bookman Old Style"/>
          <w:b/>
        </w:rPr>
        <w:t xml:space="preserve">Obowiązuje opłata skarbowa w wysokości 10 zł za wydanie decyzji.  </w:t>
      </w:r>
    </w:p>
    <w:p w14:paraId="68891667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6E2D6C58" w14:textId="77777777" w:rsidR="00311C4E" w:rsidRDefault="00000000">
      <w:pPr>
        <w:spacing w:after="25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FA260A1" w14:textId="77777777" w:rsidR="00311C4E" w:rsidRDefault="00000000">
      <w:pPr>
        <w:spacing w:after="153"/>
        <w:ind w:left="-5" w:hanging="10"/>
      </w:pPr>
      <w:r>
        <w:rPr>
          <w:rFonts w:ascii="Bookman Old Style" w:eastAsia="Bookman Old Style" w:hAnsi="Bookman Old Style" w:cs="Bookman Old Style"/>
          <w:b/>
        </w:rPr>
        <w:t xml:space="preserve">KLAUZULA INFORMACYJNA </w:t>
      </w:r>
    </w:p>
    <w:p w14:paraId="7361F9A5" w14:textId="77777777" w:rsidR="00311C4E" w:rsidRDefault="00000000">
      <w:pPr>
        <w:spacing w:after="159" w:line="258" w:lineRule="auto"/>
        <w:ind w:left="10" w:hanging="10"/>
      </w:pPr>
      <w:r>
        <w:rPr>
          <w:rFonts w:ascii="Bookman Old Style" w:eastAsia="Bookman Old Style" w:hAnsi="Bookman Old Style" w:cs="Bookman Old Style"/>
          <w:i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  </w:t>
      </w:r>
    </w:p>
    <w:p w14:paraId="10B32422" w14:textId="2A43EC93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Administratorem Danych Osobowych jest Powiatowy Inspektorat Weterynarii w </w:t>
      </w:r>
      <w:r w:rsidR="00A173FD">
        <w:rPr>
          <w:rFonts w:ascii="Bookman Old Style" w:eastAsia="Bookman Old Style" w:hAnsi="Bookman Old Style" w:cs="Bookman Old Style"/>
          <w:i/>
        </w:rPr>
        <w:t>Nowym Dworze Gdańskim</w:t>
      </w:r>
      <w:r>
        <w:rPr>
          <w:rFonts w:ascii="Bookman Old Style" w:eastAsia="Bookman Old Style" w:hAnsi="Bookman Old Style" w:cs="Bookman Old Style"/>
          <w:i/>
        </w:rPr>
        <w:t xml:space="preserve">, </w:t>
      </w:r>
      <w:r w:rsidR="00A173FD">
        <w:rPr>
          <w:rFonts w:ascii="Bookman Old Style" w:eastAsia="Bookman Old Style" w:hAnsi="Bookman Old Style" w:cs="Bookman Old Style"/>
          <w:i/>
        </w:rPr>
        <w:t>ul. Kolejowa 1</w:t>
      </w:r>
      <w:r>
        <w:rPr>
          <w:rFonts w:ascii="Bookman Old Style" w:eastAsia="Bookman Old Style" w:hAnsi="Bookman Old Style" w:cs="Bookman Old Style"/>
          <w:i/>
        </w:rPr>
        <w:t xml:space="preserve">, 82 – </w:t>
      </w:r>
      <w:r w:rsidR="00A173FD">
        <w:rPr>
          <w:rFonts w:ascii="Bookman Old Style" w:eastAsia="Bookman Old Style" w:hAnsi="Bookman Old Style" w:cs="Bookman Old Style"/>
          <w:i/>
        </w:rPr>
        <w:t>100 Nowy Dwór Gdański.</w:t>
      </w:r>
    </w:p>
    <w:p w14:paraId="437DE320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4F7F13FF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Administrator Danych Osobowych wyznaczył Inspektora Ochrony Danych, z którym może Pan(ni) się skontaktować w sprawach ochrony Pana(ni) danych osobowych i realizacji swoich praw pod następującym adresem poczty elektronicznej: </w:t>
      </w:r>
    </w:p>
    <w:p w14:paraId="592F0184" w14:textId="022DEA3B" w:rsidR="00311C4E" w:rsidRDefault="00A173FD">
      <w:pPr>
        <w:spacing w:after="1" w:line="258" w:lineRule="auto"/>
        <w:ind w:left="730" w:hanging="10"/>
      </w:pPr>
      <w:r>
        <w:rPr>
          <w:rFonts w:ascii="Bookman Old Style" w:eastAsia="Bookman Old Style" w:hAnsi="Bookman Old Style" w:cs="Bookman Old Style"/>
          <w:i/>
        </w:rPr>
        <w:t xml:space="preserve">piwnowy@gdansk.wiw.gov.pl lub pisemnie na adres: Powiatowy Inspektorat Weterynarii w Nowym Dworze Gdańskim, ul. Kolejowa 1, 82-100 Nowy Dwór Gdański. </w:t>
      </w:r>
    </w:p>
    <w:p w14:paraId="7B5A03A9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474B5B03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Pana(ni) dane osobowe przetwarzane będą w celu: </w:t>
      </w:r>
    </w:p>
    <w:p w14:paraId="30EF5C3B" w14:textId="77777777" w:rsidR="00311C4E" w:rsidRDefault="00000000">
      <w:pPr>
        <w:numPr>
          <w:ilvl w:val="1"/>
          <w:numId w:val="6"/>
        </w:numPr>
        <w:spacing w:after="1" w:line="258" w:lineRule="auto"/>
        <w:ind w:hanging="10"/>
      </w:pPr>
      <w:r>
        <w:rPr>
          <w:rFonts w:ascii="Bookman Old Style" w:eastAsia="Bookman Old Style" w:hAnsi="Bookman Old Style" w:cs="Bookman Old Style"/>
          <w:i/>
        </w:rPr>
        <w:t xml:space="preserve">spełnienia ciążących na Administratorze Danych Osobowych obowiązków prawnych oraz administracyjnych - zgodnie z art. 6 ust. 1 lit. c RODO, </w:t>
      </w:r>
    </w:p>
    <w:p w14:paraId="69B20A9D" w14:textId="77777777" w:rsidR="00311C4E" w:rsidRDefault="00000000">
      <w:pPr>
        <w:numPr>
          <w:ilvl w:val="1"/>
          <w:numId w:val="6"/>
        </w:numPr>
        <w:spacing w:after="1" w:line="258" w:lineRule="auto"/>
        <w:ind w:hanging="10"/>
      </w:pPr>
      <w:r>
        <w:rPr>
          <w:rFonts w:ascii="Bookman Old Style" w:eastAsia="Bookman Old Style" w:hAnsi="Bookman Old Style" w:cs="Bookman Old Style"/>
          <w:i/>
        </w:rPr>
        <w:t xml:space="preserve">wykonywanie zadania realizowanego w interesie publicznym lub w ramach sprawowania władzy publicznej – zgodnie z  art. 6 ust. 1 lit. e RODO. </w:t>
      </w:r>
    </w:p>
    <w:p w14:paraId="6E4E184D" w14:textId="77777777" w:rsidR="00311C4E" w:rsidRDefault="00000000">
      <w:pPr>
        <w:spacing w:after="2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4507380F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Podanie danych osobowych jest wymogiem ustawowym. Niepodanie danych wymaganych przepisami prawa skutkować będzie niemożnością podjęcia przez </w:t>
      </w:r>
      <w:r>
        <w:rPr>
          <w:rFonts w:ascii="Bookman Old Style" w:eastAsia="Bookman Old Style" w:hAnsi="Bookman Old Style" w:cs="Bookman Old Style"/>
          <w:i/>
        </w:rPr>
        <w:lastRenderedPageBreak/>
        <w:t xml:space="preserve">Administratora Danych Osobowych czynności przewidzianych przepisami prawa, w tym rozpatrzenia sprawy. </w:t>
      </w:r>
    </w:p>
    <w:p w14:paraId="40FE7B7B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7DD3E3F6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Odbiorcami Pana(ni) danych osobowych będą osoby lub podmioty, którym dane zostają udostępnione w celu realizacji umowy lub obowiązku prawnego. </w:t>
      </w:r>
    </w:p>
    <w:p w14:paraId="44DD631B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7C2FDDB1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Nie przewidujemy przekazywania Pana(ni) danych do państwa trzeciego, ani organizacji międzynarodowej w rozumieniu RODO. Podczas realizacji zadań ustawowych może pojawić się konieczność przekazywania danych do państwa trzeciego lub organizacji międzynarodowej w rozumieniu RODO. Odbywać może się ono jedynie w oparciu o właściwy przepis prawa i umowę zawierającą stosowne klauzule ochrony danych przyjęte przez Komisję Europejską. </w:t>
      </w:r>
    </w:p>
    <w:p w14:paraId="5358DC2A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130323AF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Pana(ni) dane osobowe będą przechowywane, zgodnie z wymaganiami Ustawy o Inspekcji Weterynaryjnej z dnia 29.01.2004 r. (Dz. U. 2018, poz.1557) z </w:t>
      </w:r>
      <w:proofErr w:type="spellStart"/>
      <w:r>
        <w:rPr>
          <w:rFonts w:ascii="Bookman Old Style" w:eastAsia="Bookman Old Style" w:hAnsi="Bookman Old Style" w:cs="Bookman Old Style"/>
          <w:i/>
        </w:rPr>
        <w:t>późn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. zm.  </w:t>
      </w:r>
    </w:p>
    <w:p w14:paraId="7A7C9DAE" w14:textId="77777777" w:rsidR="00311C4E" w:rsidRDefault="00000000">
      <w:pPr>
        <w:spacing w:after="1" w:line="258" w:lineRule="auto"/>
        <w:ind w:left="730" w:hanging="10"/>
      </w:pPr>
      <w:r>
        <w:rPr>
          <w:rFonts w:ascii="Bookman Old Style" w:eastAsia="Bookman Old Style" w:hAnsi="Bookman Old Style" w:cs="Bookman Old Style"/>
          <w:i/>
        </w:rPr>
        <w:t xml:space="preserve">Na podstawie zakresu zadań określonych w art. 3 oraz Rozporządzenia Prezesa Rady Ministrów z dnia 18 stycznia 2011 roku, w sprawie instrukcji kancelaryjnej, jednolitych rzeczowych wykazów akt oraz instrukcji w sprawie organizacji i zakresu działania archiwów zakładowych. (Dz.U. 2011 nr 14 poz. 67). </w:t>
      </w:r>
    </w:p>
    <w:p w14:paraId="19BA0364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1020CB74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W odniesieniu do Pana(ni) danych osobowych decyzje nie będą podejmowane w sposób zautomatyzowany, ani nie będą profilowane. </w:t>
      </w:r>
    </w:p>
    <w:p w14:paraId="5529D67D" w14:textId="77777777" w:rsidR="00311C4E" w:rsidRDefault="00000000">
      <w:pPr>
        <w:spacing w:after="2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41165FD6" w14:textId="77777777" w:rsidR="00311C4E" w:rsidRDefault="00000000">
      <w:pPr>
        <w:numPr>
          <w:ilvl w:val="0"/>
          <w:numId w:val="6"/>
        </w:numPr>
        <w:spacing w:after="158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Wobec Administratora Danych Osobowych posiada Pan(ni) prawo do: </w:t>
      </w:r>
    </w:p>
    <w:p w14:paraId="12677A33" w14:textId="77777777" w:rsidR="00311C4E" w:rsidRDefault="00000000">
      <w:pPr>
        <w:numPr>
          <w:ilvl w:val="1"/>
          <w:numId w:val="7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żądania dostępu do danych - w granicach art. 15 RODO,  </w:t>
      </w:r>
    </w:p>
    <w:p w14:paraId="26C7A7C2" w14:textId="77777777" w:rsidR="00311C4E" w:rsidRDefault="00000000">
      <w:pPr>
        <w:numPr>
          <w:ilvl w:val="1"/>
          <w:numId w:val="7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ich sprostowania - w granicach art. 16 RODO, </w:t>
      </w:r>
    </w:p>
    <w:p w14:paraId="547B7DEA" w14:textId="77777777" w:rsidR="00311C4E" w:rsidRDefault="00000000">
      <w:pPr>
        <w:numPr>
          <w:ilvl w:val="1"/>
          <w:numId w:val="7"/>
        </w:numPr>
        <w:spacing w:after="141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żądania usunięcia - w granicach art. 17 RODO,  </w:t>
      </w:r>
    </w:p>
    <w:p w14:paraId="209A5BF1" w14:textId="77777777" w:rsidR="00311C4E" w:rsidRDefault="00000000">
      <w:pPr>
        <w:numPr>
          <w:ilvl w:val="1"/>
          <w:numId w:val="7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ograniczenia czynności przetwarzania - w granicach art. 18 RODO, </w:t>
      </w:r>
    </w:p>
    <w:p w14:paraId="5CC5EF89" w14:textId="77777777" w:rsidR="00311C4E" w:rsidRDefault="00000000">
      <w:pPr>
        <w:numPr>
          <w:ilvl w:val="1"/>
          <w:numId w:val="7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wniesienia sprzeciwu wobec przetwarzania danych - w granicach art. 21 RODO, </w:t>
      </w:r>
    </w:p>
    <w:p w14:paraId="30834372" w14:textId="77777777" w:rsidR="00311C4E" w:rsidRDefault="00000000">
      <w:pPr>
        <w:numPr>
          <w:ilvl w:val="1"/>
          <w:numId w:val="7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przenoszenia danych, w tym uzyskania ich kopii - w granicach art. 20 RODO. </w:t>
      </w:r>
    </w:p>
    <w:p w14:paraId="36BF3CBD" w14:textId="77777777" w:rsidR="00311C4E" w:rsidRDefault="00000000">
      <w:pPr>
        <w:numPr>
          <w:ilvl w:val="0"/>
          <w:numId w:val="6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Przysługuje Panu(ni) prawo wniesienia skargi do organu nadzorczego, Prezesa Urzędu Ochrony Danych Osobowych, pod adresem kontaktowym dostępnym na stronie: </w:t>
      </w:r>
      <w:hyperlink r:id="rId7">
        <w:r w:rsidR="00311C4E">
          <w:rPr>
            <w:rFonts w:ascii="Bookman Old Style" w:eastAsia="Bookman Old Style" w:hAnsi="Bookman Old Style" w:cs="Bookman Old Style"/>
            <w:i/>
            <w:color w:val="0563C1"/>
            <w:u w:val="single" w:color="0563C1"/>
          </w:rPr>
          <w:t>https://uodo.gov.pl/p/kontakt</w:t>
        </w:r>
      </w:hyperlink>
      <w:hyperlink r:id="rId8">
        <w:r w:rsidR="00311C4E">
          <w:rPr>
            <w:rFonts w:ascii="Bookman Old Style" w:eastAsia="Bookman Old Style" w:hAnsi="Bookman Old Style" w:cs="Bookman Old Style"/>
            <w:i/>
          </w:rPr>
          <w:t>.</w:t>
        </w:r>
      </w:hyperlink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6189EDB5" w14:textId="77777777" w:rsidR="00311C4E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7E95F8E6" w14:textId="073BEE41" w:rsidR="00311C4E" w:rsidRDefault="00311C4E">
      <w:pPr>
        <w:spacing w:after="0"/>
      </w:pPr>
    </w:p>
    <w:sectPr w:rsidR="00311C4E">
      <w:footnotePr>
        <w:numRestart w:val="eachPage"/>
      </w:footnotePr>
      <w:pgSz w:w="11906" w:h="16838"/>
      <w:pgMar w:top="615" w:right="846" w:bottom="742" w:left="9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ED41" w14:textId="77777777" w:rsidR="008B387B" w:rsidRDefault="008B387B">
      <w:pPr>
        <w:spacing w:after="0" w:line="240" w:lineRule="auto"/>
      </w:pPr>
      <w:r>
        <w:separator/>
      </w:r>
    </w:p>
  </w:endnote>
  <w:endnote w:type="continuationSeparator" w:id="0">
    <w:p w14:paraId="3A6C3873" w14:textId="77777777" w:rsidR="008B387B" w:rsidRDefault="008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F51B" w14:textId="77777777" w:rsidR="008B387B" w:rsidRDefault="008B387B">
      <w:pPr>
        <w:spacing w:after="0"/>
        <w:ind w:right="5353"/>
        <w:jc w:val="both"/>
      </w:pPr>
      <w:r>
        <w:separator/>
      </w:r>
    </w:p>
  </w:footnote>
  <w:footnote w:type="continuationSeparator" w:id="0">
    <w:p w14:paraId="4EDBB975" w14:textId="77777777" w:rsidR="008B387B" w:rsidRDefault="008B387B">
      <w:pPr>
        <w:spacing w:after="0"/>
        <w:ind w:right="5353"/>
        <w:jc w:val="both"/>
      </w:pPr>
      <w:r>
        <w:continuationSeparator/>
      </w:r>
    </w:p>
  </w:footnote>
  <w:footnote w:id="1">
    <w:p w14:paraId="4B0A5AF3" w14:textId="77777777" w:rsidR="00311C4E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 przypadku podmiotu nie posiadającego numeru pesel </w:t>
      </w:r>
      <w:r>
        <w:rPr>
          <w:vertAlign w:val="superscript"/>
        </w:rPr>
        <w:t xml:space="preserve">2  </w:t>
      </w:r>
      <w:r>
        <w:t xml:space="preserve">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379"/>
    <w:multiLevelType w:val="hybridMultilevel"/>
    <w:tmpl w:val="062E7E9C"/>
    <w:lvl w:ilvl="0" w:tplc="84204444">
      <w:start w:val="1"/>
      <w:numFmt w:val="lowerLetter"/>
      <w:lvlText w:val="%1)"/>
      <w:lvlJc w:val="left"/>
      <w:pPr>
        <w:ind w:left="9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69142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C8EEE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CC9E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0F592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B8F982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0A9A4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2BFF4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4E786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01383"/>
    <w:multiLevelType w:val="hybridMultilevel"/>
    <w:tmpl w:val="8FC0625C"/>
    <w:lvl w:ilvl="0" w:tplc="E1028F88">
      <w:start w:val="1"/>
      <w:numFmt w:val="bullet"/>
      <w:lvlText w:val="•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5C4E28">
      <w:start w:val="1"/>
      <w:numFmt w:val="bullet"/>
      <w:lvlText w:val=""/>
      <w:lvlJc w:val="left"/>
      <w:pPr>
        <w:ind w:left="9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AC35EE">
      <w:start w:val="1"/>
      <w:numFmt w:val="bullet"/>
      <w:lvlText w:val="▪"/>
      <w:lvlJc w:val="left"/>
      <w:pPr>
        <w:ind w:left="17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EA1424">
      <w:start w:val="1"/>
      <w:numFmt w:val="bullet"/>
      <w:lvlText w:val="•"/>
      <w:lvlJc w:val="left"/>
      <w:pPr>
        <w:ind w:left="24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BE42AA">
      <w:start w:val="1"/>
      <w:numFmt w:val="bullet"/>
      <w:lvlText w:val="o"/>
      <w:lvlJc w:val="left"/>
      <w:pPr>
        <w:ind w:left="32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360CF24">
      <w:start w:val="1"/>
      <w:numFmt w:val="bullet"/>
      <w:lvlText w:val="▪"/>
      <w:lvlJc w:val="left"/>
      <w:pPr>
        <w:ind w:left="39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7ACB9C">
      <w:start w:val="1"/>
      <w:numFmt w:val="bullet"/>
      <w:lvlText w:val="•"/>
      <w:lvlJc w:val="left"/>
      <w:pPr>
        <w:ind w:left="46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F49834">
      <w:start w:val="1"/>
      <w:numFmt w:val="bullet"/>
      <w:lvlText w:val="o"/>
      <w:lvlJc w:val="left"/>
      <w:pPr>
        <w:ind w:left="53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125BCE">
      <w:start w:val="1"/>
      <w:numFmt w:val="bullet"/>
      <w:lvlText w:val="▪"/>
      <w:lvlJc w:val="left"/>
      <w:pPr>
        <w:ind w:left="60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032511"/>
    <w:multiLevelType w:val="hybridMultilevel"/>
    <w:tmpl w:val="D326E576"/>
    <w:lvl w:ilvl="0" w:tplc="70840630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FC04B0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B8A41A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EA097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7DE68AC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2CA03C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5E27D6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E1647AE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982916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81522D"/>
    <w:multiLevelType w:val="hybridMultilevel"/>
    <w:tmpl w:val="7D3E3B2E"/>
    <w:lvl w:ilvl="0" w:tplc="BEE27A64">
      <w:start w:val="1"/>
      <w:numFmt w:val="decimal"/>
      <w:lvlText w:val="%1."/>
      <w:lvlJc w:val="left"/>
      <w:pPr>
        <w:ind w:left="773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ACF74">
      <w:start w:val="1"/>
      <w:numFmt w:val="lowerLetter"/>
      <w:lvlText w:val="%2)"/>
      <w:lvlJc w:val="left"/>
      <w:pPr>
        <w:ind w:left="73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05CC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2AB4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AEF2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D88C9C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C4B1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EEC20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22E7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2D77A0"/>
    <w:multiLevelType w:val="hybridMultilevel"/>
    <w:tmpl w:val="06CAF10A"/>
    <w:lvl w:ilvl="0" w:tplc="C9323B72">
      <w:start w:val="1"/>
      <w:numFmt w:val="decimal"/>
      <w:lvlText w:val="%1.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051A4">
      <w:start w:val="1"/>
      <w:numFmt w:val="lowerLetter"/>
      <w:lvlText w:val="%2)"/>
      <w:lvlJc w:val="left"/>
      <w:pPr>
        <w:ind w:left="14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E4A34">
      <w:start w:val="1"/>
      <w:numFmt w:val="lowerRoman"/>
      <w:lvlText w:val="%3"/>
      <w:lvlJc w:val="left"/>
      <w:pPr>
        <w:ind w:left="21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A78AA">
      <w:start w:val="1"/>
      <w:numFmt w:val="decimal"/>
      <w:lvlText w:val="%4"/>
      <w:lvlJc w:val="left"/>
      <w:pPr>
        <w:ind w:left="28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85B90">
      <w:start w:val="1"/>
      <w:numFmt w:val="lowerLetter"/>
      <w:lvlText w:val="%5"/>
      <w:lvlJc w:val="left"/>
      <w:pPr>
        <w:ind w:left="36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26BA0">
      <w:start w:val="1"/>
      <w:numFmt w:val="lowerRoman"/>
      <w:lvlText w:val="%6"/>
      <w:lvlJc w:val="left"/>
      <w:pPr>
        <w:ind w:left="43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6952">
      <w:start w:val="1"/>
      <w:numFmt w:val="decimal"/>
      <w:lvlText w:val="%7"/>
      <w:lvlJc w:val="left"/>
      <w:pPr>
        <w:ind w:left="50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EDA54">
      <w:start w:val="1"/>
      <w:numFmt w:val="lowerLetter"/>
      <w:lvlText w:val="%8"/>
      <w:lvlJc w:val="left"/>
      <w:pPr>
        <w:ind w:left="57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CB73C">
      <w:start w:val="1"/>
      <w:numFmt w:val="lowerRoman"/>
      <w:lvlText w:val="%9"/>
      <w:lvlJc w:val="left"/>
      <w:pPr>
        <w:ind w:left="64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3D1062"/>
    <w:multiLevelType w:val="hybridMultilevel"/>
    <w:tmpl w:val="611E32AC"/>
    <w:lvl w:ilvl="0" w:tplc="3BC8C1F2">
      <w:start w:val="1"/>
      <w:numFmt w:val="lowerLetter"/>
      <w:lvlText w:val="%1)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81F66">
      <w:start w:val="1"/>
      <w:numFmt w:val="lowerLetter"/>
      <w:lvlText w:val="%2"/>
      <w:lvlJc w:val="left"/>
      <w:pPr>
        <w:ind w:left="14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85566">
      <w:start w:val="1"/>
      <w:numFmt w:val="lowerRoman"/>
      <w:lvlText w:val="%3"/>
      <w:lvlJc w:val="left"/>
      <w:pPr>
        <w:ind w:left="21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CCC86">
      <w:start w:val="1"/>
      <w:numFmt w:val="decimal"/>
      <w:lvlText w:val="%4"/>
      <w:lvlJc w:val="left"/>
      <w:pPr>
        <w:ind w:left="28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794">
      <w:start w:val="1"/>
      <w:numFmt w:val="lowerLetter"/>
      <w:lvlText w:val="%5"/>
      <w:lvlJc w:val="left"/>
      <w:pPr>
        <w:ind w:left="35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C2246">
      <w:start w:val="1"/>
      <w:numFmt w:val="lowerRoman"/>
      <w:lvlText w:val="%6"/>
      <w:lvlJc w:val="left"/>
      <w:pPr>
        <w:ind w:left="43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0D03E">
      <w:start w:val="1"/>
      <w:numFmt w:val="decimal"/>
      <w:lvlText w:val="%7"/>
      <w:lvlJc w:val="left"/>
      <w:pPr>
        <w:ind w:left="50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1EF288">
      <w:start w:val="1"/>
      <w:numFmt w:val="lowerLetter"/>
      <w:lvlText w:val="%8"/>
      <w:lvlJc w:val="left"/>
      <w:pPr>
        <w:ind w:left="57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E6AAC">
      <w:start w:val="1"/>
      <w:numFmt w:val="lowerRoman"/>
      <w:lvlText w:val="%9"/>
      <w:lvlJc w:val="left"/>
      <w:pPr>
        <w:ind w:left="64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3B0A24"/>
    <w:multiLevelType w:val="hybridMultilevel"/>
    <w:tmpl w:val="731A2E28"/>
    <w:lvl w:ilvl="0" w:tplc="0506370A">
      <w:start w:val="2"/>
      <w:numFmt w:val="decimal"/>
      <w:lvlText w:val="%1."/>
      <w:lvlJc w:val="left"/>
      <w:pPr>
        <w:ind w:left="7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72B140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8ADC2C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8D66A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80580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024FE8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5240DA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9EC8E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0250D6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0542">
    <w:abstractNumId w:val="2"/>
  </w:num>
  <w:num w:numId="2" w16cid:durableId="1701663128">
    <w:abstractNumId w:val="5"/>
  </w:num>
  <w:num w:numId="3" w16cid:durableId="725033397">
    <w:abstractNumId w:val="6"/>
  </w:num>
  <w:num w:numId="4" w16cid:durableId="1454248302">
    <w:abstractNumId w:val="4"/>
  </w:num>
  <w:num w:numId="5" w16cid:durableId="89740964">
    <w:abstractNumId w:val="0"/>
  </w:num>
  <w:num w:numId="6" w16cid:durableId="1667201898">
    <w:abstractNumId w:val="3"/>
  </w:num>
  <w:num w:numId="7" w16cid:durableId="204197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4E"/>
    <w:rsid w:val="002B02C5"/>
    <w:rsid w:val="00311C4E"/>
    <w:rsid w:val="00431ADB"/>
    <w:rsid w:val="004A1417"/>
    <w:rsid w:val="006D3AE5"/>
    <w:rsid w:val="008B387B"/>
    <w:rsid w:val="008D725B"/>
    <w:rsid w:val="00A173FD"/>
    <w:rsid w:val="00B92B29"/>
    <w:rsid w:val="00C51BD3"/>
    <w:rsid w:val="00C8342F"/>
    <w:rsid w:val="00CD52C6"/>
    <w:rsid w:val="00D0794F"/>
    <w:rsid w:val="00D8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97FD"/>
  <w15:docId w15:val="{BBB6A41E-4751-4140-9C17-B7E5CD10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547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61" w:line="259" w:lineRule="auto"/>
      <w:jc w:val="center"/>
      <w:outlineLvl w:val="1"/>
    </w:pPr>
    <w:rPr>
      <w:rFonts w:ascii="Bookman Old Style" w:eastAsia="Bookman Old Style" w:hAnsi="Bookman Old Style" w:cs="Bookman Old Style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Bookman Old Style" w:eastAsia="Bookman Old Style" w:hAnsi="Bookman Old Style" w:cs="Bookman Old Style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Bookman Old Style" w:eastAsia="Bookman Old Style" w:hAnsi="Bookman Old Style" w:cs="Bookman Old Style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right="5353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Alicja.M</dc:creator>
  <cp:keywords/>
  <cp:lastModifiedBy>Monika Sójka</cp:lastModifiedBy>
  <cp:revision>2</cp:revision>
  <dcterms:created xsi:type="dcterms:W3CDTF">2026-04-16T07:17:00Z</dcterms:created>
  <dcterms:modified xsi:type="dcterms:W3CDTF">2026-04-16T07:17:00Z</dcterms:modified>
</cp:coreProperties>
</file>